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617458c" w14:textId="617458c">
      <w:pPr>
        <w:jc w:val="center"/>
        <w15:collapsed w:val="false"/>
        <w:rPr>
          <w:rFonts w:ascii="Arial" w:hAnsi="Arial" w:cs="Arial"/>
          <w:bCs/>
        </w:rPr>
      </w:pPr>
      <w:bookmarkStart w:name="_GoBack" w:id="0"/>
      <w:bookmarkEnd w:id="0"/>
      <w:r w:rsidRPr="00380A98">
        <w:rPr>
          <w:rFonts w:ascii="Arial" w:hAnsi="Arial" w:cs="Arial"/>
          <w:bCs/>
        </w:rPr>
        <w:t>Z A P I S N I K</w:t>
      </w:r>
    </w:p>
    <w:p w:rsidRPr="0014055B" w:rsidR="00657B11" w:rsidP="0014055B" w:rsidRDefault="00F243BB">
      <w:pPr>
        <w:ind w:left="360"/>
        <w:jc w:val="center"/>
        <w:rPr>
          <w:rFonts w:ascii="Arial" w:hAnsi="Arial" w:cs="Arial"/>
          <w:bCs/>
        </w:rPr>
      </w:pPr>
      <w:r>
        <w:rPr>
          <w:rFonts w:ascii="Arial" w:hAnsi="Arial" w:cs="Arial"/>
          <w:bCs/>
        </w:rPr>
        <w:t>29</w:t>
      </w:r>
      <w:r w:rsidR="0014055B">
        <w:rPr>
          <w:rFonts w:ascii="Arial" w:hAnsi="Arial" w:cs="Arial"/>
          <w:bCs/>
        </w:rPr>
        <w:t xml:space="preserve">. </w:t>
      </w:r>
      <w:r w:rsidRPr="0014055B" w:rsidR="006B38D5">
        <w:rPr>
          <w:rFonts w:ascii="Arial" w:hAnsi="Arial" w:cs="Arial"/>
          <w:bCs/>
        </w:rPr>
        <w:t>ožujka</w:t>
      </w:r>
      <w:r w:rsidRPr="0014055B" w:rsidR="008235B3">
        <w:rPr>
          <w:rFonts w:ascii="Arial" w:hAnsi="Arial" w:cs="Arial"/>
          <w:bCs/>
        </w:rPr>
        <w:t xml:space="preserve"> 2023</w:t>
      </w:r>
      <w:r w:rsidRPr="0014055B"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00F243BB">
        <w:rPr>
          <w:rFonts w:ascii="Arial" w:hAnsi="Arial" w:cs="Arial"/>
        </w:rPr>
        <w:t>MARINA PETROL d.o.o. u stečaju, Zadar, Jakova Gotovca 24, OIB: 69366915161</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F243BB">
      <w:pPr>
        <w:jc w:val="both"/>
        <w:rPr>
          <w:rFonts w:ascii="Arial" w:hAnsi="Arial" w:cs="Arial"/>
        </w:rPr>
      </w:pPr>
      <w:r>
        <w:rPr>
          <w:rFonts w:ascii="Arial" w:hAnsi="Arial" w:cs="Arial"/>
        </w:rPr>
        <w:t>Ante Rubelj,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F243BB">
        <w:rPr>
          <w:rFonts w:ascii="Arial" w:hAnsi="Arial" w:cs="Arial"/>
        </w:rPr>
        <w:t>8,30</w:t>
      </w:r>
      <w:r w:rsidRPr="00380A98">
        <w:rPr>
          <w:rFonts w:ascii="Arial" w:hAnsi="Arial" w:cs="Arial"/>
        </w:rPr>
        <w:t xml:space="preserve"> sati.</w:t>
      </w:r>
    </w:p>
    <w:p w:rsidRPr="00380A98" w:rsidR="001520A9" w:rsidP="001520A9" w:rsidRDefault="001520A9">
      <w:pPr>
        <w:jc w:val="both"/>
        <w:rPr>
          <w:rFonts w:ascii="Arial" w:hAnsi="Arial" w:cs="Arial"/>
        </w:rPr>
      </w:pPr>
    </w:p>
    <w:p w:rsidRPr="00CE2A3F" w:rsidR="000310D0" w:rsidP="000310D0" w:rsidRDefault="000310D0">
      <w:pPr>
        <w:jc w:val="both"/>
        <w:rPr>
          <w:rFonts w:ascii="Arial" w:hAnsi="Arial" w:cs="Arial"/>
        </w:rPr>
      </w:pPr>
      <w:r>
        <w:rPr>
          <w:rFonts w:ascii="Arial" w:hAnsi="Arial" w:cs="Arial"/>
        </w:rPr>
        <w:t>Utvrđuje se da je nazočna</w:t>
      </w:r>
      <w:r w:rsidRPr="00CE2A3F">
        <w:rPr>
          <w:rFonts w:ascii="Arial" w:hAnsi="Arial" w:cs="Arial"/>
        </w:rPr>
        <w:t xml:space="preserve"> </w:t>
      </w:r>
      <w:r w:rsidR="00F243BB">
        <w:rPr>
          <w:rFonts w:ascii="Arial" w:hAnsi="Arial" w:cs="Arial"/>
        </w:rPr>
        <w:t>Ivanka Bosotina</w:t>
      </w:r>
      <w:r w:rsidRPr="00CE2A3F">
        <w:rPr>
          <w:rFonts w:ascii="Arial" w:hAnsi="Arial" w:cs="Arial"/>
        </w:rPr>
        <w:t>, stečajn</w:t>
      </w:r>
      <w:r>
        <w:rPr>
          <w:rFonts w:ascii="Arial" w:hAnsi="Arial" w:cs="Arial"/>
        </w:rPr>
        <w:t xml:space="preserve">a </w:t>
      </w:r>
      <w:r w:rsidRPr="00CE2A3F">
        <w:rPr>
          <w:rFonts w:ascii="Arial" w:hAnsi="Arial" w:cs="Arial"/>
        </w:rPr>
        <w:t>upravitelj</w:t>
      </w:r>
      <w:r>
        <w:rPr>
          <w:rFonts w:ascii="Arial" w:hAnsi="Arial" w:cs="Arial"/>
        </w:rPr>
        <w:t>ica</w:t>
      </w:r>
      <w:r w:rsidRPr="00CE2A3F">
        <w:rPr>
          <w:rFonts w:ascii="Arial" w:hAnsi="Arial" w:cs="Arial"/>
        </w:rPr>
        <w:t>.</w:t>
      </w:r>
    </w:p>
    <w:p w:rsidRPr="00CE2A3F" w:rsidR="000310D0" w:rsidP="000310D0" w:rsidRDefault="000310D0">
      <w:pPr>
        <w:jc w:val="both"/>
        <w:rPr>
          <w:rFonts w:ascii="Arial" w:hAnsi="Arial" w:cs="Arial"/>
        </w:rPr>
      </w:pPr>
    </w:p>
    <w:p w:rsidR="000310D0" w:rsidP="000310D0" w:rsidRDefault="000310D0">
      <w:pPr>
        <w:ind w:left="360" w:hanging="360"/>
        <w:jc w:val="both"/>
        <w:rPr>
          <w:rFonts w:ascii="Arial" w:hAnsi="Arial" w:cs="Arial"/>
        </w:rPr>
      </w:pPr>
      <w:r w:rsidRPr="00CE2A3F">
        <w:rPr>
          <w:rFonts w:ascii="Arial" w:hAnsi="Arial" w:cs="Arial"/>
        </w:rPr>
        <w:t xml:space="preserve">Nazočni od vjerovnika: </w:t>
      </w:r>
    </w:p>
    <w:p w:rsidR="000310D0" w:rsidP="000310D0" w:rsidRDefault="00EF17A8">
      <w:pPr>
        <w:pStyle w:val="Odlomakpopisa"/>
        <w:numPr>
          <w:ilvl w:val="0"/>
          <w:numId w:val="14"/>
        </w:numPr>
        <w:contextualSpacing/>
        <w:jc w:val="both"/>
        <w:rPr>
          <w:rFonts w:ascii="Arial" w:hAnsi="Arial" w:cs="Arial"/>
        </w:rPr>
      </w:pPr>
      <w:r>
        <w:rPr>
          <w:rFonts w:ascii="Arial" w:hAnsi="Arial" w:cs="Arial"/>
        </w:rPr>
        <w:t>za RH zastupnica po zakonu, zamjenica u ŽDO Zadar Lidija Vitaljić</w:t>
      </w:r>
    </w:p>
    <w:p w:rsidR="000310D0" w:rsidP="000310D0" w:rsidRDefault="000310D0">
      <w:pPr>
        <w:jc w:val="both"/>
        <w:rPr>
          <w:rFonts w:ascii="Arial" w:hAnsi="Arial" w:cs="Arial"/>
        </w:rPr>
      </w:pPr>
    </w:p>
    <w:p w:rsidR="000310D0" w:rsidP="00EF4F77" w:rsidRDefault="000310D0">
      <w:pPr>
        <w:jc w:val="both"/>
        <w:rPr>
          <w:rFonts w:ascii="Arial" w:hAnsi="Arial" w:cs="Arial"/>
        </w:rPr>
      </w:pPr>
    </w:p>
    <w:p w:rsidR="00AE4CB3" w:rsidP="00EF4F77" w:rsidRDefault="00EF4F77">
      <w:pPr>
        <w:jc w:val="both"/>
        <w:rPr>
          <w:rFonts w:ascii="Arial" w:hAnsi="Arial" w:cs="Arial"/>
        </w:rPr>
      </w:pPr>
      <w:r>
        <w:rPr>
          <w:rFonts w:ascii="Arial" w:hAnsi="Arial" w:cs="Arial"/>
        </w:rPr>
        <w:t>U</w:t>
      </w:r>
      <w:r w:rsidR="000310D0">
        <w:rPr>
          <w:rFonts w:ascii="Arial" w:hAnsi="Arial" w:cs="Arial"/>
        </w:rPr>
        <w:t xml:space="preserve">tvrđuje se sljedeće pravo glasa obzirom da je nazočan samo vjerovnik RH utvrđuje se da isti ima 100% pravo glasa na današnjem ročištu. </w:t>
      </w:r>
    </w:p>
    <w:p w:rsidRPr="00380A98" w:rsidR="008235B3" w:rsidP="008235B3" w:rsidRDefault="008235B3">
      <w:pPr>
        <w:jc w:val="both"/>
        <w:rPr>
          <w:rFonts w:ascii="Arial" w:hAnsi="Arial" w:cs="Arial"/>
        </w:rPr>
      </w:pPr>
    </w:p>
    <w:p w:rsidRPr="00380A98" w:rsidR="008235B3" w:rsidP="008235B3" w:rsidRDefault="008235B3">
      <w:pPr>
        <w:tabs>
          <w:tab w:val="left" w:pos="960"/>
        </w:tabs>
        <w:jc w:val="both"/>
        <w:rPr>
          <w:rFonts w:ascii="Arial" w:hAnsi="Arial" w:cs="Arial"/>
        </w:rPr>
      </w:pPr>
      <w:r w:rsidRPr="00380A98">
        <w:rPr>
          <w:rFonts w:ascii="Arial" w:hAnsi="Arial" w:cs="Arial"/>
        </w:rPr>
        <w:t>Ad 1)</w:t>
      </w:r>
    </w:p>
    <w:p w:rsidRPr="00380A98" w:rsidR="008235B3" w:rsidP="008235B3" w:rsidRDefault="008235B3">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Pr>
          <w:rFonts w:ascii="Arial" w:hAnsi="Arial" w:cs="Arial"/>
        </w:rPr>
        <w:t>a</w:t>
      </w:r>
      <w:r w:rsidRPr="00380A98">
        <w:rPr>
          <w:rFonts w:ascii="Arial" w:hAnsi="Arial" w:cs="Arial"/>
        </w:rPr>
        <w:t xml:space="preserve"> upravitelj</w:t>
      </w:r>
      <w:r>
        <w:rPr>
          <w:rFonts w:ascii="Arial" w:hAnsi="Arial" w:cs="Arial"/>
        </w:rPr>
        <w:t>ica</w:t>
      </w:r>
      <w:r w:rsidRPr="00380A98">
        <w:rPr>
          <w:rFonts w:ascii="Arial" w:hAnsi="Arial" w:cs="Arial"/>
        </w:rPr>
        <w:t xml:space="preserve"> ukratko </w:t>
      </w:r>
      <w:r w:rsidR="009E082A">
        <w:rPr>
          <w:rFonts w:ascii="Arial" w:hAnsi="Arial" w:cs="Arial"/>
        </w:rPr>
        <w:t xml:space="preserve">navodi kao u izvješću koje je sastavni dio zapisnika. </w:t>
      </w:r>
    </w:p>
    <w:p w:rsidR="0014055B" w:rsidP="006B38D5" w:rsidRDefault="0014055B">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Pr>
          <w:rFonts w:ascii="Arial" w:hAnsi="Arial" w:cs="Arial"/>
        </w:rPr>
        <w:t>Nazočni vjerovnik nema primjedbi na izvješće stečajne upraviteljice pa se isto daje na glasovanje.</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Pr>
          <w:rFonts w:ascii="Arial" w:hAnsi="Arial" w:cs="Arial"/>
        </w:rPr>
        <w:t>Za prihvaćanje izvješća stečajne</w:t>
      </w:r>
      <w:r w:rsidRPr="00380A98">
        <w:rPr>
          <w:rFonts w:ascii="Arial" w:hAnsi="Arial" w:cs="Arial"/>
        </w:rPr>
        <w:t xml:space="preserve"> upravitelj</w:t>
      </w:r>
      <w:r>
        <w:rPr>
          <w:rFonts w:ascii="Arial" w:hAnsi="Arial" w:cs="Arial"/>
        </w:rPr>
        <w:t>ice</w:t>
      </w:r>
      <w:r w:rsidRPr="00380A98">
        <w:rPr>
          <w:rFonts w:ascii="Arial" w:hAnsi="Arial" w:cs="Arial"/>
        </w:rPr>
        <w:t xml:space="preserve"> </w:t>
      </w:r>
      <w:r>
        <w:rPr>
          <w:rFonts w:ascii="Arial" w:hAnsi="Arial" w:cs="Arial"/>
        </w:rPr>
        <w:t>glasa nazočni vjerovnik</w:t>
      </w:r>
      <w:r w:rsidRPr="00380A98">
        <w:rPr>
          <w:rFonts w:ascii="Arial" w:hAnsi="Arial" w:cs="Arial"/>
        </w:rPr>
        <w:t xml:space="preserve">. </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w:t>
      </w:r>
      <w:r>
        <w:rPr>
          <w:rFonts w:ascii="Arial" w:hAnsi="Arial" w:cs="Arial"/>
        </w:rPr>
        <w:t xml:space="preserve">vrđuje da je izvješće stečajne </w:t>
      </w:r>
      <w:r w:rsidRPr="00380A98">
        <w:rPr>
          <w:rFonts w:ascii="Arial" w:hAnsi="Arial" w:cs="Arial"/>
        </w:rPr>
        <w:t>upravitelj</w:t>
      </w:r>
      <w:r>
        <w:rPr>
          <w:rFonts w:ascii="Arial" w:hAnsi="Arial" w:cs="Arial"/>
        </w:rPr>
        <w:t>ice</w:t>
      </w:r>
      <w:r w:rsidRPr="00380A98">
        <w:rPr>
          <w:rFonts w:ascii="Arial" w:hAnsi="Arial" w:cs="Arial"/>
        </w:rPr>
        <w:t xml:space="preserve"> prihvaćeno.</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Ad 2)</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Pr>
          <w:rFonts w:ascii="Arial" w:hAnsi="Arial" w:cs="Arial"/>
        </w:rPr>
        <w:t>a</w:t>
      </w:r>
      <w:r w:rsidRPr="00380A98">
        <w:rPr>
          <w:rFonts w:ascii="Arial" w:hAnsi="Arial" w:cs="Arial"/>
        </w:rPr>
        <w:t xml:space="preserve"> upravitelj</w:t>
      </w:r>
      <w:r>
        <w:rPr>
          <w:rFonts w:ascii="Arial" w:hAnsi="Arial" w:cs="Arial"/>
        </w:rPr>
        <w:t>ica</w:t>
      </w:r>
      <w:r w:rsidRPr="00380A98">
        <w:rPr>
          <w:rFonts w:ascii="Arial" w:hAnsi="Arial" w:cs="Arial"/>
        </w:rPr>
        <w:t xml:space="preserve"> navodi da </w:t>
      </w:r>
      <w:r>
        <w:rPr>
          <w:rFonts w:ascii="Arial" w:hAnsi="Arial" w:cs="Arial"/>
        </w:rPr>
        <w:t>su troškovi stečajnog postupka</w:t>
      </w:r>
      <w:r w:rsidR="009E082A">
        <w:rPr>
          <w:rFonts w:ascii="Arial" w:hAnsi="Arial" w:cs="Arial"/>
        </w:rPr>
        <w:t xml:space="preserve"> </w:t>
      </w:r>
      <w:r w:rsidR="00EF17A8">
        <w:rPr>
          <w:rFonts w:ascii="Arial" w:hAnsi="Arial" w:cs="Arial"/>
        </w:rPr>
        <w:t>26.950,00 kuna odnosno 3.576,00 eura</w:t>
      </w:r>
      <w:r w:rsidR="009E082A">
        <w:rPr>
          <w:rFonts w:ascii="Arial" w:hAnsi="Arial" w:cs="Arial"/>
        </w:rPr>
        <w:t xml:space="preserve"> za 6 mjeseci vođenja postupka.</w:t>
      </w:r>
    </w:p>
    <w:p w:rsidRPr="00380A98" w:rsidR="006B38D5" w:rsidP="006B38D5" w:rsidRDefault="006B38D5">
      <w:pPr>
        <w:tabs>
          <w:tab w:val="left" w:pos="960"/>
        </w:tabs>
        <w:jc w:val="both"/>
        <w:rPr>
          <w:rFonts w:ascii="Arial" w:hAnsi="Arial" w:cs="Arial"/>
        </w:rPr>
      </w:pPr>
      <w:r>
        <w:rPr>
          <w:rFonts w:ascii="Arial" w:hAnsi="Arial" w:cs="Arial"/>
        </w:rPr>
        <w:t xml:space="preserve"> </w:t>
      </w:r>
    </w:p>
    <w:p w:rsidRPr="00380A98" w:rsidR="006B38D5" w:rsidP="006B38D5" w:rsidRDefault="006B38D5">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 xml:space="preserve">i vjerovnik </w:t>
      </w:r>
      <w:r w:rsidRPr="00380A98">
        <w:rPr>
          <w:rFonts w:ascii="Arial" w:hAnsi="Arial" w:cs="Arial"/>
        </w:rPr>
        <w:t>prihvaća</w:t>
      </w:r>
      <w:r>
        <w:rPr>
          <w:rFonts w:ascii="Arial" w:hAnsi="Arial" w:cs="Arial"/>
        </w:rPr>
        <w:t xml:space="preserve"> predloženi predračun.</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utvrđuje da je predračun troškova postupka prihvaćen.</w:t>
      </w:r>
    </w:p>
    <w:p w:rsidRPr="00380A98"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Ad 3)</w:t>
      </w:r>
    </w:p>
    <w:p w:rsidRPr="00380A98" w:rsidR="006B38D5" w:rsidP="006B38D5" w:rsidRDefault="006B38D5">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sidRPr="00380A98">
        <w:rPr>
          <w:rFonts w:ascii="Arial" w:hAnsi="Arial" w:cs="Arial"/>
        </w:rPr>
        <w:t>Stečajn</w:t>
      </w:r>
      <w:r w:rsidR="009E082A">
        <w:rPr>
          <w:rFonts w:ascii="Arial" w:hAnsi="Arial" w:cs="Arial"/>
        </w:rPr>
        <w:t>a</w:t>
      </w:r>
      <w:r w:rsidRPr="00380A98">
        <w:rPr>
          <w:rFonts w:ascii="Arial" w:hAnsi="Arial" w:cs="Arial"/>
        </w:rPr>
        <w:t xml:space="preserve"> upravitelj</w:t>
      </w:r>
      <w:r w:rsidR="009E082A">
        <w:rPr>
          <w:rFonts w:ascii="Arial" w:hAnsi="Arial" w:cs="Arial"/>
        </w:rPr>
        <w:t>ica</w:t>
      </w:r>
      <w:r w:rsidRPr="00380A98">
        <w:rPr>
          <w:rFonts w:ascii="Arial" w:hAnsi="Arial" w:cs="Arial"/>
        </w:rPr>
        <w:t xml:space="preserve"> navodi da nema uvjeta za nastavak poslovanja</w:t>
      </w:r>
      <w:r w:rsidR="00EF17A8">
        <w:rPr>
          <w:rFonts w:ascii="Arial" w:hAnsi="Arial" w:cs="Arial"/>
        </w:rPr>
        <w:t>.</w:t>
      </w:r>
      <w:r>
        <w:rPr>
          <w:rFonts w:ascii="Arial" w:hAnsi="Arial" w:cs="Arial"/>
        </w:rPr>
        <w:t xml:space="preserve"> </w:t>
      </w:r>
    </w:p>
    <w:p w:rsidR="00EF17A8" w:rsidP="006B38D5" w:rsidRDefault="00EF17A8">
      <w:pPr>
        <w:tabs>
          <w:tab w:val="left" w:pos="960"/>
        </w:tabs>
        <w:jc w:val="both"/>
        <w:rPr>
          <w:rFonts w:ascii="Arial" w:hAnsi="Arial" w:cs="Arial"/>
        </w:rPr>
      </w:pPr>
    </w:p>
    <w:p w:rsidR="006B38D5" w:rsidP="006B38D5" w:rsidRDefault="006B38D5">
      <w:pPr>
        <w:tabs>
          <w:tab w:val="left" w:pos="960"/>
        </w:tabs>
        <w:jc w:val="both"/>
        <w:rPr>
          <w:rFonts w:ascii="Arial" w:hAnsi="Arial" w:cs="Arial"/>
        </w:rPr>
      </w:pPr>
      <w:r>
        <w:rPr>
          <w:rFonts w:ascii="Arial" w:hAnsi="Arial" w:cs="Arial"/>
        </w:rPr>
        <w:t>Vjerov</w:t>
      </w:r>
      <w:r w:rsidR="009E082A">
        <w:rPr>
          <w:rFonts w:ascii="Arial" w:hAnsi="Arial" w:cs="Arial"/>
        </w:rPr>
        <w:t>nik prihvaća prijedlog stečajne upraviteljice</w:t>
      </w:r>
      <w:r>
        <w:rPr>
          <w:rFonts w:ascii="Arial" w:hAnsi="Arial" w:cs="Arial"/>
        </w:rPr>
        <w:t xml:space="preserve"> pa sud utvrđuje da je donijeta odluka o unovčenju imovine.</w:t>
      </w:r>
    </w:p>
    <w:p w:rsidR="00EF17A8" w:rsidP="006B38D5" w:rsidRDefault="00EF17A8">
      <w:pPr>
        <w:tabs>
          <w:tab w:val="left" w:pos="960"/>
        </w:tabs>
        <w:jc w:val="both"/>
        <w:rPr>
          <w:rFonts w:ascii="Arial" w:hAnsi="Arial" w:cs="Arial"/>
        </w:rPr>
      </w:pPr>
    </w:p>
    <w:p w:rsidR="00EF17A8" w:rsidP="006B38D5" w:rsidRDefault="00EF17A8">
      <w:pPr>
        <w:tabs>
          <w:tab w:val="left" w:pos="960"/>
        </w:tabs>
        <w:jc w:val="both"/>
        <w:rPr>
          <w:rFonts w:ascii="Arial" w:hAnsi="Arial" w:cs="Arial"/>
        </w:rPr>
      </w:pPr>
      <w:r>
        <w:rPr>
          <w:rFonts w:ascii="Arial" w:hAnsi="Arial" w:cs="Arial"/>
        </w:rPr>
        <w:lastRenderedPageBreak/>
        <w:t>Stečajna upraviteljica dalje navodi da imovinu čine potraživanja stečajnog dužnika prema njegovim dužnicima i to dijelom prema kupcima a dijelom prema osobama povezanim sa stečajnim dužnikom. Predlaže da svima uputi opomene za plaćanje, pa ukoliko se nakon toga dugovi ne bi podmirili predlaže sazvati skupštinu vjerovnika na kojoj bi se razmotrilo svako pojedino potraživanje i procijenila mogućnost naplate istog u sudskom postupku kao i troškovi tih postupaka kako bi se skupštine mogla izjasniti koja potraživanja će utužiti.</w:t>
      </w:r>
    </w:p>
    <w:p w:rsidR="006B38D5" w:rsidP="006B38D5" w:rsidRDefault="006B38D5">
      <w:pPr>
        <w:tabs>
          <w:tab w:val="left" w:pos="960"/>
        </w:tabs>
        <w:jc w:val="both"/>
        <w:rPr>
          <w:rFonts w:ascii="Arial" w:hAnsi="Arial" w:cs="Arial"/>
        </w:rPr>
      </w:pPr>
    </w:p>
    <w:p w:rsidR="006B38D5" w:rsidP="006B38D5" w:rsidRDefault="00EF17A8">
      <w:pPr>
        <w:tabs>
          <w:tab w:val="left" w:pos="960"/>
        </w:tabs>
        <w:jc w:val="both"/>
        <w:rPr>
          <w:rFonts w:ascii="Arial" w:hAnsi="Arial" w:cs="Arial"/>
        </w:rPr>
      </w:pPr>
      <w:r>
        <w:rPr>
          <w:rFonts w:ascii="Arial" w:hAnsi="Arial" w:cs="Arial"/>
        </w:rPr>
        <w:t>Zastupnica RH navodi da iz izvješ</w:t>
      </w:r>
      <w:r w:rsidR="004465FB">
        <w:rPr>
          <w:rFonts w:ascii="Arial" w:hAnsi="Arial" w:cs="Arial"/>
        </w:rPr>
        <w:t>ć</w:t>
      </w:r>
      <w:r>
        <w:rPr>
          <w:rFonts w:ascii="Arial" w:hAnsi="Arial" w:cs="Arial"/>
        </w:rPr>
        <w:t>a stečajna upraviteljice između ostalog proizlazi podatak da je prema bruto bilanci na dan 31. prosinca 2021. dužnik imao ulaganja u računalni software, uredsku opremu, računalnu opremu i opremu trgovine, a vrijednost</w:t>
      </w:r>
      <w:r w:rsidR="004465FB">
        <w:rPr>
          <w:rFonts w:ascii="Arial" w:hAnsi="Arial" w:cs="Arial"/>
        </w:rPr>
        <w:t>i od 35.659,78 eura.</w:t>
      </w:r>
      <w:r>
        <w:rPr>
          <w:rFonts w:ascii="Arial" w:hAnsi="Arial" w:cs="Arial"/>
        </w:rPr>
        <w:t>, a u bruto bilanci za 2022. ta se imovina ne spominje iz čega proizlazi da je u međuvre</w:t>
      </w:r>
      <w:r w:rsidR="004465FB">
        <w:rPr>
          <w:rFonts w:ascii="Arial" w:hAnsi="Arial" w:cs="Arial"/>
        </w:rPr>
        <w:t>menu otuđeno. Stoga predlaže da se</w:t>
      </w:r>
      <w:r>
        <w:rPr>
          <w:rFonts w:ascii="Arial" w:hAnsi="Arial" w:cs="Arial"/>
        </w:rPr>
        <w:t xml:space="preserve"> stečajna </w:t>
      </w:r>
      <w:r w:rsidR="004465FB">
        <w:rPr>
          <w:rFonts w:ascii="Arial" w:hAnsi="Arial" w:cs="Arial"/>
        </w:rPr>
        <w:t>upraviteljica</w:t>
      </w:r>
      <w:r>
        <w:rPr>
          <w:rFonts w:ascii="Arial" w:hAnsi="Arial" w:cs="Arial"/>
        </w:rPr>
        <w:t xml:space="preserve"> pozove ranijeg zastupnika po zakonu stečajnog dužnika da se na izjašnjavanje o navedenim okolnostima, odnosno vraćanje ili navedene imovine ili novčane protuvrijednosti.</w:t>
      </w:r>
    </w:p>
    <w:p w:rsidR="006B38D5" w:rsidP="006B38D5" w:rsidRDefault="006B38D5">
      <w:pPr>
        <w:tabs>
          <w:tab w:val="left" w:pos="960"/>
        </w:tabs>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6B38D5" w:rsidP="006B38D5" w:rsidRDefault="006B38D5">
      <w:pPr>
        <w:tabs>
          <w:tab w:val="left" w:pos="960"/>
        </w:tabs>
        <w:jc w:val="both"/>
        <w:rPr>
          <w:rFonts w:ascii="Arial" w:hAnsi="Arial" w:cs="Arial"/>
        </w:rPr>
      </w:pPr>
    </w:p>
    <w:p w:rsidRPr="00380A98" w:rsidR="006B38D5" w:rsidP="006B38D5" w:rsidRDefault="006B38D5">
      <w:pPr>
        <w:numPr>
          <w:ilvl w:val="0"/>
          <w:numId w:val="1"/>
        </w:numPr>
        <w:tabs>
          <w:tab w:val="left" w:pos="960"/>
        </w:tabs>
        <w:jc w:val="both"/>
        <w:rPr>
          <w:rFonts w:ascii="Arial" w:hAnsi="Arial" w:cs="Arial"/>
        </w:rPr>
      </w:pPr>
      <w:r>
        <w:rPr>
          <w:rFonts w:ascii="Arial" w:hAnsi="Arial" w:cs="Arial"/>
        </w:rPr>
        <w:t>Prihvaća se izvješće stečajnog</w:t>
      </w:r>
      <w:r w:rsidRPr="00380A98">
        <w:rPr>
          <w:rFonts w:ascii="Arial" w:hAnsi="Arial" w:cs="Arial"/>
        </w:rPr>
        <w:t xml:space="preserve"> upravitelj</w:t>
      </w:r>
      <w:r>
        <w:rPr>
          <w:rFonts w:ascii="Arial" w:hAnsi="Arial" w:cs="Arial"/>
        </w:rPr>
        <w:t>a</w:t>
      </w:r>
      <w:r w:rsidRPr="00380A98">
        <w:rPr>
          <w:rFonts w:ascii="Arial" w:hAnsi="Arial" w:cs="Arial"/>
        </w:rPr>
        <w:t>.</w:t>
      </w:r>
    </w:p>
    <w:p w:rsidR="006B38D5" w:rsidP="006B38D5" w:rsidRDefault="006B38D5">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EF17A8">
        <w:rPr>
          <w:rFonts w:ascii="Arial" w:hAnsi="Arial" w:cs="Arial"/>
        </w:rPr>
        <w:t>3.576,00 eura za 6 mjeseci vođenja postupka</w:t>
      </w:r>
    </w:p>
    <w:p w:rsidR="00EF17A8" w:rsidP="005A33C9" w:rsidRDefault="00EF17A8">
      <w:pPr>
        <w:numPr>
          <w:ilvl w:val="0"/>
          <w:numId w:val="1"/>
        </w:numPr>
        <w:tabs>
          <w:tab w:val="left" w:pos="960"/>
        </w:tabs>
        <w:jc w:val="both"/>
        <w:rPr>
          <w:rFonts w:ascii="Arial" w:hAnsi="Arial" w:cs="Arial"/>
        </w:rPr>
      </w:pPr>
      <w:r>
        <w:rPr>
          <w:rFonts w:ascii="Arial" w:hAnsi="Arial" w:cs="Arial"/>
        </w:rPr>
        <w:t>Nalaže se stečajnoj upraviteljici poduzeti radnje u cilju naplate potraživanja od dužnikovih dužnika slanjem pisanih opomena, a ukoliko pojedina potraživanja na taj način ne budu podmirena, stečajna upraviteljica će pisanim putem o tome izvijestiti sud na način da će navesti svako pojedino potraživanje te svoju procjenu mogućnosti i troška naplate istog sudskim putem kako bi se skupština vjerovnika mogla izjasniti o tome da li će svako pojedino potraživanje utužiti ili ne.</w:t>
      </w:r>
    </w:p>
    <w:p w:rsidR="004465FB" w:rsidP="005A33C9" w:rsidRDefault="004465FB">
      <w:pPr>
        <w:numPr>
          <w:ilvl w:val="0"/>
          <w:numId w:val="1"/>
        </w:numPr>
        <w:tabs>
          <w:tab w:val="left" w:pos="960"/>
        </w:tabs>
        <w:jc w:val="both"/>
        <w:rPr>
          <w:rFonts w:ascii="Arial" w:hAnsi="Arial" w:cs="Arial"/>
        </w:rPr>
      </w:pPr>
      <w:r>
        <w:rPr>
          <w:rFonts w:ascii="Arial" w:hAnsi="Arial" w:cs="Arial"/>
        </w:rPr>
        <w:t>Nalaže se stečajnoj upraviteljici utvrditi gdje se nalazi računalna oprema i software evidentirana u bruto bilanci za 2021. odnosno da li je i kome uplaćena vrijednost te opreme obzirom da iste nema u bruto bilanci za 2022.</w:t>
      </w:r>
    </w:p>
    <w:p w:rsidRPr="00380A98" w:rsidR="0014055B" w:rsidP="0014055B" w:rsidRDefault="0014055B">
      <w:pPr>
        <w:tabs>
          <w:tab w:val="left" w:pos="960"/>
        </w:tabs>
        <w:ind w:left="720"/>
        <w:jc w:val="both"/>
        <w:rPr>
          <w:rFonts w:ascii="Arial" w:hAnsi="Arial" w:cs="Arial"/>
        </w:rPr>
      </w:pPr>
    </w:p>
    <w:p w:rsidRPr="00380A98" w:rsidR="006B38D5" w:rsidP="006B38D5" w:rsidRDefault="006B38D5">
      <w:pPr>
        <w:tabs>
          <w:tab w:val="left" w:pos="960"/>
        </w:tabs>
        <w:jc w:val="both"/>
        <w:rPr>
          <w:rFonts w:ascii="Arial" w:hAnsi="Arial" w:cs="Arial"/>
        </w:rPr>
      </w:pPr>
      <w:r w:rsidRPr="00380A98">
        <w:rPr>
          <w:rFonts w:ascii="Arial" w:hAnsi="Arial" w:cs="Arial"/>
        </w:rPr>
        <w:t xml:space="preserve">Izvještajno ročište dovršeno. </w:t>
      </w:r>
    </w:p>
    <w:p w:rsidRPr="00380A98" w:rsidR="006B38D5" w:rsidP="006B38D5" w:rsidRDefault="006B38D5">
      <w:pPr>
        <w:tabs>
          <w:tab w:val="left" w:pos="0"/>
          <w:tab w:val="left" w:pos="360"/>
        </w:tabs>
        <w:rPr>
          <w:rFonts w:ascii="Arial" w:hAnsi="Arial" w:cs="Arial"/>
        </w:rPr>
      </w:pPr>
    </w:p>
    <w:p w:rsidRPr="00380A98" w:rsidR="006B38D5" w:rsidP="006B38D5" w:rsidRDefault="006B38D5">
      <w:pPr>
        <w:tabs>
          <w:tab w:val="left" w:pos="0"/>
          <w:tab w:val="left" w:pos="360"/>
        </w:tabs>
        <w:rPr>
          <w:rFonts w:ascii="Arial" w:hAnsi="Arial" w:cs="Arial"/>
        </w:rPr>
      </w:pPr>
      <w:r w:rsidRPr="00380A98">
        <w:rPr>
          <w:rFonts w:ascii="Arial" w:hAnsi="Arial" w:cs="Arial"/>
        </w:rPr>
        <w:t xml:space="preserve">Dovršeno u </w:t>
      </w:r>
      <w:r w:rsidR="00F243BB">
        <w:rPr>
          <w:rFonts w:ascii="Arial" w:hAnsi="Arial" w:cs="Arial"/>
        </w:rPr>
        <w:t>8,45</w:t>
      </w:r>
      <w:r w:rsidRPr="00380A98">
        <w:rPr>
          <w:rFonts w:ascii="Arial" w:hAnsi="Arial" w:cs="Arial"/>
        </w:rPr>
        <w:t xml:space="preserve"> sati.</w:t>
      </w:r>
    </w:p>
    <w:p w:rsidRPr="00380A98" w:rsidR="006B38D5" w:rsidP="006B38D5" w:rsidRDefault="006B38D5">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6B38D5" w:rsidP="006B38D5" w:rsidRDefault="006B38D5">
      <w:pPr>
        <w:tabs>
          <w:tab w:val="left" w:pos="0"/>
          <w:tab w:val="left" w:pos="360"/>
        </w:tabs>
        <w:jc w:val="both"/>
        <w:rPr>
          <w:rFonts w:ascii="Arial" w:hAnsi="Arial" w:cs="Arial"/>
        </w:rPr>
      </w:pPr>
    </w:p>
    <w:p w:rsidR="006B38D5" w:rsidP="006B38D5" w:rsidRDefault="006B38D5">
      <w:pPr>
        <w:tabs>
          <w:tab w:val="left" w:pos="0"/>
          <w:tab w:val="left" w:pos="360"/>
        </w:tabs>
        <w:jc w:val="both"/>
        <w:rPr>
          <w:rFonts w:ascii="Arial" w:hAnsi="Arial" w:cs="Arial"/>
        </w:rPr>
      </w:pPr>
    </w:p>
    <w:p w:rsidRPr="00380A98" w:rsidR="005A33C9" w:rsidP="006B38D5" w:rsidRDefault="005A33C9">
      <w:pPr>
        <w:tabs>
          <w:tab w:val="left" w:pos="0"/>
          <w:tab w:val="left" w:pos="360"/>
        </w:tabs>
        <w:jc w:val="both"/>
        <w:rPr>
          <w:rFonts w:ascii="Arial" w:hAnsi="Arial" w:cs="Arial"/>
        </w:rPr>
      </w:pPr>
    </w:p>
    <w:p w:rsidRPr="00380A98" w:rsidR="006B38D5" w:rsidP="006B38D5" w:rsidRDefault="006B38D5">
      <w:pPr>
        <w:tabs>
          <w:tab w:val="left" w:pos="0"/>
          <w:tab w:val="left" w:pos="360"/>
        </w:tabs>
        <w:jc w:val="both"/>
        <w:rPr>
          <w:rFonts w:ascii="Arial" w:hAnsi="Arial" w:cs="Arial"/>
        </w:rPr>
      </w:pPr>
      <w:r w:rsidRPr="00380A98">
        <w:rPr>
          <w:rFonts w:ascii="Arial" w:hAnsi="Arial" w:cs="Arial"/>
        </w:rPr>
        <w:t>VJEROVNICI</w:t>
      </w:r>
    </w:p>
    <w:p w:rsidRPr="00380A98" w:rsidR="006B38D5" w:rsidP="006B38D5" w:rsidRDefault="006B38D5">
      <w:pPr>
        <w:tabs>
          <w:tab w:val="left" w:pos="960"/>
        </w:tabs>
        <w:jc w:val="both"/>
        <w:rPr>
          <w:rFonts w:ascii="Arial" w:hAnsi="Arial" w:cs="Arial"/>
        </w:rPr>
      </w:pPr>
    </w:p>
    <w:p w:rsidRPr="00380A98" w:rsidR="006B38D5" w:rsidP="006B38D5" w:rsidRDefault="006B38D5">
      <w:pPr>
        <w:jc w:val="both"/>
        <w:rPr>
          <w:rFonts w:ascii="Arial" w:hAnsi="Arial" w:cs="Arial"/>
        </w:rPr>
      </w:pPr>
    </w:p>
    <w:p w:rsidRPr="00380A98" w:rsidR="006B38D5" w:rsidP="006B38D5" w:rsidRDefault="006B38D5">
      <w:pPr>
        <w:tabs>
          <w:tab w:val="left" w:pos="960"/>
        </w:tabs>
        <w:jc w:val="both"/>
        <w:rPr>
          <w:rFonts w:ascii="Arial" w:hAnsi="Arial" w:cs="Arial"/>
        </w:rPr>
      </w:pPr>
    </w:p>
    <w:p w:rsidRPr="00380A98" w:rsidR="00DB052E" w:rsidP="006B38D5" w:rsidRDefault="00DB052E">
      <w:pPr>
        <w:tabs>
          <w:tab w:val="left" w:pos="960"/>
        </w:tabs>
        <w:jc w:val="both"/>
        <w:rPr>
          <w:rFonts w:ascii="Arial" w:hAnsi="Arial" w:cs="Arial"/>
        </w:rPr>
      </w:pPr>
    </w:p>
    <w:sectPr w:rsidRPr="00380A98" w:rsidR="00DB052E" w:rsidSect="005046E7">
      <w:headerReference w:type="even" r:id="rId9"/>
      <w:headerReference w:type="default" r:id="rId10"/>
      <w:footerReference w:type="even" r:id="rId11"/>
      <w:footerReference w:type="default" r:id="rId12"/>
      <w:headerReference w:type="first" r:id="rId13"/>
      <w:pgSz w:w="11906" w:h="16838"/>
      <w:pgMar w:top="1418" w:right="1021" w:bottom="1276"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7B6C80">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7B6C80">
    <w:pPr>
      <w:pStyle w:val="Podnoje"/>
      <w:framePr w:wrap="around" w:hAnchor="margin" w:vAnchor="text" w:xAlign="right" w:y="1"/>
      <w:rPr>
        <w:rStyle w:val="Brojstranice"/>
      </w:rPr>
    </w:pPr>
  </w:p>
  <w:p w:rsidR="001B6783" w:rsidP="005973AD" w:rsidRDefault="007B6C80">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7B6C80">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4F77" w:rsidR="00EF4F77" w:rsidP="00EF4F77" w:rsidRDefault="00EF4F77">
    <w:pPr>
      <w:pStyle w:val="Zaglavlje"/>
      <w:tabs>
        <w:tab w:val="clear" w:pos="4536"/>
        <w:tab w:val="clear" w:pos="9072"/>
        <w:tab w:val="center" w:pos="4253"/>
        <w:tab w:val="center" w:pos="4733"/>
        <w:tab w:val="right" w:pos="9467"/>
      </w:tabs>
      <w:ind w:firstLine="3969"/>
      <w:rPr>
        <w:rFonts w:ascii="Arial" w:hAnsi="Arial" w:cs="Arial"/>
      </w:rPr>
    </w:pPr>
    <w:r>
      <w:tab/>
    </w:r>
    <w:r>
      <w:tab/>
    </w:r>
    <w:sdt>
      <w:sdtPr>
        <w:id w:val="-35589036"/>
        <w:docPartObj>
          <w:docPartGallery w:val="Page Numbers (Top of Page)"/>
          <w:docPartUnique/>
        </w:docPartObj>
      </w:sdtPr>
      <w:sdtEndPr>
        <w:rPr>
          <w:rFonts w:ascii="Arial" w:hAnsi="Arial" w:cs="Arial"/>
        </w:rPr>
      </w:sdtEndPr>
      <w:sdtContent>
        <w:r w:rsidRPr="00EF4F77">
          <w:rPr>
            <w:rFonts w:ascii="Arial" w:hAnsi="Arial" w:cs="Arial"/>
          </w:rPr>
          <w:fldChar w:fldCharType="begin"/>
        </w:r>
        <w:r w:rsidRPr="00EF4F77">
          <w:rPr>
            <w:rFonts w:ascii="Arial" w:hAnsi="Arial" w:cs="Arial"/>
          </w:rPr>
          <w:instrText>PAGE   \* MERGEFORMAT</w:instrText>
        </w:r>
        <w:r w:rsidRPr="00EF4F77">
          <w:rPr>
            <w:rFonts w:ascii="Arial" w:hAnsi="Arial" w:cs="Arial"/>
          </w:rPr>
          <w:fldChar w:fldCharType="separate"/>
        </w:r>
        <w:r w:rsidR="007B6C80">
          <w:rPr>
            <w:rFonts w:ascii="Arial" w:hAnsi="Arial" w:cs="Arial"/>
            <w:noProof/>
          </w:rPr>
          <w:t>2</w:t>
        </w:r>
        <w:r w:rsidRPr="00EF4F77">
          <w:rPr>
            <w:rFonts w:ascii="Arial" w:hAnsi="Arial" w:cs="Arial"/>
          </w:rPr>
          <w:fldChar w:fldCharType="end"/>
        </w:r>
      </w:sdtContent>
    </w:sdt>
    <w:r>
      <w:rPr>
        <w:rFonts w:ascii="Arial" w:hAnsi="Arial" w:cs="Arial"/>
      </w:rPr>
      <w:tab/>
    </w:r>
    <w:r w:rsidRPr="00EF4F77">
      <w:rPr>
        <w:rFonts w:ascii="Arial" w:hAnsi="Arial" w:cs="Arial"/>
      </w:rPr>
      <w:t>Posl</w:t>
    </w:r>
    <w:r>
      <w:rPr>
        <w:rFonts w:ascii="Arial" w:hAnsi="Arial" w:cs="Arial"/>
      </w:rPr>
      <w:t>ovni broj:</w:t>
    </w:r>
    <w:r w:rsidRPr="00EF4F77">
      <w:rPr>
        <w:rFonts w:ascii="Arial" w:hAnsi="Arial" w:cs="Arial"/>
      </w:rPr>
      <w:t xml:space="preserve"> 1 St-</w:t>
    </w:r>
    <w:r w:rsidR="00F243BB">
      <w:rPr>
        <w:rFonts w:ascii="Arial" w:hAnsi="Arial" w:cs="Arial"/>
      </w:rPr>
      <w:t>233</w:t>
    </w:r>
    <w:r w:rsidRPr="00EF4F77">
      <w:rPr>
        <w:rFonts w:ascii="Arial" w:hAnsi="Arial" w:cs="Arial"/>
      </w:rPr>
      <w:t>/20</w:t>
    </w:r>
    <w:r w:rsidR="00C76F26">
      <w:rPr>
        <w:rFonts w:ascii="Arial" w:hAnsi="Arial" w:cs="Arial"/>
      </w:rPr>
      <w:t>2</w:t>
    </w:r>
    <w:r w:rsidR="007E7A82">
      <w:rPr>
        <w:rFonts w:ascii="Arial" w:hAnsi="Arial" w:cs="Arial"/>
      </w:rPr>
      <w:t>2</w:t>
    </w:r>
    <w:r w:rsidRPr="00EF4F77">
      <w:rPr>
        <w:rFonts w:ascii="Arial" w:hAnsi="Arial" w:cs="Arial"/>
      </w:rPr>
      <w:t>-</w:t>
    </w:r>
    <w:r w:rsidR="00EF17A8">
      <w:rPr>
        <w:rFonts w:ascii="Arial" w:hAnsi="Arial" w:cs="Arial"/>
      </w:rPr>
      <w:t>42</w:t>
    </w:r>
  </w:p>
  <w:p w:rsidR="001B6783" w:rsidP="00D154FA" w:rsidRDefault="007B6C80">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w:t>
    </w:r>
    <w:r w:rsidR="00E12E2D">
      <w:rPr>
        <w:rFonts w:ascii="Arial" w:hAnsi="Arial" w:cs="Arial"/>
      </w:rPr>
      <w:t xml:space="preserve"> </w:t>
    </w:r>
    <w:r w:rsidRPr="00380A98">
      <w:rPr>
        <w:rFonts w:ascii="Arial" w:hAnsi="Arial" w:cs="Arial"/>
      </w:rPr>
      <w:t>St-</w:t>
    </w:r>
    <w:r w:rsidR="00F243BB">
      <w:rPr>
        <w:rFonts w:ascii="Arial" w:hAnsi="Arial" w:cs="Arial"/>
      </w:rPr>
      <w:t>233</w:t>
    </w:r>
    <w:r w:rsidRPr="00380A98" w:rsidR="007038D3">
      <w:rPr>
        <w:rFonts w:ascii="Arial" w:hAnsi="Arial" w:cs="Arial"/>
      </w:rPr>
      <w:t>/</w:t>
    </w:r>
    <w:r w:rsidRPr="00380A98" w:rsidR="005347BE">
      <w:rPr>
        <w:rFonts w:ascii="Arial" w:hAnsi="Arial" w:cs="Arial"/>
      </w:rPr>
      <w:t>20</w:t>
    </w:r>
    <w:r w:rsidR="008235B3">
      <w:rPr>
        <w:rFonts w:ascii="Arial" w:hAnsi="Arial" w:cs="Arial"/>
      </w:rPr>
      <w:t>2</w:t>
    </w:r>
    <w:r w:rsidR="007E7A82">
      <w:rPr>
        <w:rFonts w:ascii="Arial" w:hAnsi="Arial" w:cs="Arial"/>
      </w:rPr>
      <w:t>2</w:t>
    </w:r>
    <w:r w:rsidRPr="00380A98" w:rsidR="007038D3">
      <w:rPr>
        <w:rFonts w:ascii="Arial" w:hAnsi="Arial" w:cs="Arial"/>
      </w:rPr>
      <w:t>-</w:t>
    </w:r>
    <w:r w:rsidR="00EF17A8">
      <w:rPr>
        <w:rFonts w:ascii="Arial" w:hAnsi="Arial" w:cs="Arial"/>
      </w:rPr>
      <w:t>42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FF747B1"/>
    <w:multiLevelType w:val="hybridMultilevel"/>
    <w:tmpl w:val="7CF8C0E0"/>
    <w:lvl w:ilvl="0" w:tplc="041A000F">
      <w:start w:val="1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7830124F"/>
    <w:multiLevelType w:val="hybridMultilevel"/>
    <w:tmpl w:val="6C3461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num>
  <w:num w:numId="2">
    <w:abstractNumId w:val="4"/>
  </w:num>
  <w:num w:numId="3">
    <w:abstractNumId w:val="7"/>
  </w:num>
  <w:num w:numId="4">
    <w:abstractNumId w:val="6"/>
  </w:num>
  <w:num w:numId="5">
    <w:abstractNumId w:val="5"/>
  </w:num>
  <w:num w:numId="6">
    <w:abstractNumId w:val="14"/>
  </w:num>
  <w:num w:numId="7">
    <w:abstractNumId w:val="2"/>
  </w:num>
  <w:num w:numId="8">
    <w:abstractNumId w:val="11"/>
  </w:num>
  <w:num w:numId="9">
    <w:abstractNumId w:val="8"/>
  </w:num>
  <w:num w:numId="10">
    <w:abstractNumId w:val="0"/>
  </w:num>
  <w:num w:numId="11">
    <w:abstractNumId w:val="12"/>
  </w:num>
  <w:num w:numId="12">
    <w:abstractNumId w:val="9"/>
  </w:num>
  <w:num w:numId="13">
    <w:abstractNumId w:val="1"/>
  </w:num>
  <w:num w:numId="14">
    <w:abstractNumId w:val="10"/>
  </w:num>
  <w:num w:numId="15">
    <w:abstractNumId w:val="15"/>
  </w:num>
  <w:num w:numId="16">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hdrShapeDefaults>
    <o:shapedefaults spidmax="614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310D0"/>
    <w:rsid w:val="000332CD"/>
    <w:rsid w:val="00043BE5"/>
    <w:rsid w:val="00045793"/>
    <w:rsid w:val="00054CC2"/>
    <w:rsid w:val="00063729"/>
    <w:rsid w:val="000731B4"/>
    <w:rsid w:val="000A03F1"/>
    <w:rsid w:val="000C28EF"/>
    <w:rsid w:val="000F1525"/>
    <w:rsid w:val="001024AD"/>
    <w:rsid w:val="00124EE6"/>
    <w:rsid w:val="00125AA6"/>
    <w:rsid w:val="00130815"/>
    <w:rsid w:val="0014055B"/>
    <w:rsid w:val="00144BC2"/>
    <w:rsid w:val="00145D13"/>
    <w:rsid w:val="001502FB"/>
    <w:rsid w:val="001520A9"/>
    <w:rsid w:val="00162A0A"/>
    <w:rsid w:val="0016674B"/>
    <w:rsid w:val="001761B0"/>
    <w:rsid w:val="001806A7"/>
    <w:rsid w:val="001915B4"/>
    <w:rsid w:val="00197ED6"/>
    <w:rsid w:val="001B0AD2"/>
    <w:rsid w:val="001D3056"/>
    <w:rsid w:val="001F5FDB"/>
    <w:rsid w:val="00221D5B"/>
    <w:rsid w:val="00245BB5"/>
    <w:rsid w:val="00253D30"/>
    <w:rsid w:val="00267DF9"/>
    <w:rsid w:val="0028068C"/>
    <w:rsid w:val="002815C9"/>
    <w:rsid w:val="00290BF8"/>
    <w:rsid w:val="002A4182"/>
    <w:rsid w:val="002A4BEE"/>
    <w:rsid w:val="002B5261"/>
    <w:rsid w:val="002F1AFB"/>
    <w:rsid w:val="002F2753"/>
    <w:rsid w:val="003071EA"/>
    <w:rsid w:val="00315E67"/>
    <w:rsid w:val="003162C4"/>
    <w:rsid w:val="0031656D"/>
    <w:rsid w:val="00330900"/>
    <w:rsid w:val="003414B4"/>
    <w:rsid w:val="00350DF4"/>
    <w:rsid w:val="0036059B"/>
    <w:rsid w:val="003730D3"/>
    <w:rsid w:val="00375D8C"/>
    <w:rsid w:val="00380A98"/>
    <w:rsid w:val="003C2BC0"/>
    <w:rsid w:val="003C74D2"/>
    <w:rsid w:val="003D7218"/>
    <w:rsid w:val="003F57C0"/>
    <w:rsid w:val="00401F7E"/>
    <w:rsid w:val="00412A24"/>
    <w:rsid w:val="00415A5B"/>
    <w:rsid w:val="004202A7"/>
    <w:rsid w:val="0042042A"/>
    <w:rsid w:val="00423A0F"/>
    <w:rsid w:val="00437B7A"/>
    <w:rsid w:val="00440511"/>
    <w:rsid w:val="004465FB"/>
    <w:rsid w:val="00484DE2"/>
    <w:rsid w:val="00485D76"/>
    <w:rsid w:val="004954B0"/>
    <w:rsid w:val="004A5C03"/>
    <w:rsid w:val="004A6F48"/>
    <w:rsid w:val="004C4C64"/>
    <w:rsid w:val="004D6AEE"/>
    <w:rsid w:val="00503F70"/>
    <w:rsid w:val="005046E7"/>
    <w:rsid w:val="00510CE0"/>
    <w:rsid w:val="00530BE7"/>
    <w:rsid w:val="005347BE"/>
    <w:rsid w:val="0054161A"/>
    <w:rsid w:val="0054198B"/>
    <w:rsid w:val="0054403D"/>
    <w:rsid w:val="00555878"/>
    <w:rsid w:val="00555E60"/>
    <w:rsid w:val="00594A8B"/>
    <w:rsid w:val="005A33C9"/>
    <w:rsid w:val="005D07B7"/>
    <w:rsid w:val="005D6822"/>
    <w:rsid w:val="005E4C12"/>
    <w:rsid w:val="00601119"/>
    <w:rsid w:val="00604457"/>
    <w:rsid w:val="006410B6"/>
    <w:rsid w:val="00643F81"/>
    <w:rsid w:val="00654178"/>
    <w:rsid w:val="00656E41"/>
    <w:rsid w:val="00657B11"/>
    <w:rsid w:val="0066646A"/>
    <w:rsid w:val="00676633"/>
    <w:rsid w:val="00685F4D"/>
    <w:rsid w:val="00690B06"/>
    <w:rsid w:val="006A16E6"/>
    <w:rsid w:val="006B1A22"/>
    <w:rsid w:val="006B38D5"/>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B6C80"/>
    <w:rsid w:val="007C65A2"/>
    <w:rsid w:val="007D179C"/>
    <w:rsid w:val="007E002D"/>
    <w:rsid w:val="007E7A82"/>
    <w:rsid w:val="007F2A8F"/>
    <w:rsid w:val="007F6642"/>
    <w:rsid w:val="008116D6"/>
    <w:rsid w:val="0081772F"/>
    <w:rsid w:val="008204C8"/>
    <w:rsid w:val="008235B3"/>
    <w:rsid w:val="008443C3"/>
    <w:rsid w:val="008502F3"/>
    <w:rsid w:val="008561BA"/>
    <w:rsid w:val="00862F65"/>
    <w:rsid w:val="008634CB"/>
    <w:rsid w:val="00865F5D"/>
    <w:rsid w:val="00873B91"/>
    <w:rsid w:val="00876EC6"/>
    <w:rsid w:val="00880BC4"/>
    <w:rsid w:val="00886040"/>
    <w:rsid w:val="008A2F23"/>
    <w:rsid w:val="008B6C3B"/>
    <w:rsid w:val="008D4B6B"/>
    <w:rsid w:val="008D7345"/>
    <w:rsid w:val="008E5CAA"/>
    <w:rsid w:val="008E6763"/>
    <w:rsid w:val="009274FE"/>
    <w:rsid w:val="009416B9"/>
    <w:rsid w:val="00947E47"/>
    <w:rsid w:val="00952CF7"/>
    <w:rsid w:val="0095400C"/>
    <w:rsid w:val="00957038"/>
    <w:rsid w:val="00965659"/>
    <w:rsid w:val="00995DCA"/>
    <w:rsid w:val="009A51D4"/>
    <w:rsid w:val="009B507E"/>
    <w:rsid w:val="009C0642"/>
    <w:rsid w:val="009E082A"/>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E4CB3"/>
    <w:rsid w:val="00AF41BC"/>
    <w:rsid w:val="00AF4EC4"/>
    <w:rsid w:val="00B02B3D"/>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3251E"/>
    <w:rsid w:val="00C4506F"/>
    <w:rsid w:val="00C47A5E"/>
    <w:rsid w:val="00C5051F"/>
    <w:rsid w:val="00C50BF3"/>
    <w:rsid w:val="00C72B43"/>
    <w:rsid w:val="00C7364B"/>
    <w:rsid w:val="00C73AB2"/>
    <w:rsid w:val="00C74DCB"/>
    <w:rsid w:val="00C76F26"/>
    <w:rsid w:val="00C9447A"/>
    <w:rsid w:val="00C96E55"/>
    <w:rsid w:val="00CB067D"/>
    <w:rsid w:val="00CB42C8"/>
    <w:rsid w:val="00CB7074"/>
    <w:rsid w:val="00CD316F"/>
    <w:rsid w:val="00CE4E13"/>
    <w:rsid w:val="00CE6BA5"/>
    <w:rsid w:val="00CF4076"/>
    <w:rsid w:val="00CF47C1"/>
    <w:rsid w:val="00CF7C56"/>
    <w:rsid w:val="00D11390"/>
    <w:rsid w:val="00D22969"/>
    <w:rsid w:val="00D41701"/>
    <w:rsid w:val="00D87D2B"/>
    <w:rsid w:val="00DA1EB0"/>
    <w:rsid w:val="00DA3F93"/>
    <w:rsid w:val="00DB052E"/>
    <w:rsid w:val="00DD029C"/>
    <w:rsid w:val="00DD3263"/>
    <w:rsid w:val="00DE500C"/>
    <w:rsid w:val="00E01751"/>
    <w:rsid w:val="00E05D94"/>
    <w:rsid w:val="00E12E2D"/>
    <w:rsid w:val="00E160EE"/>
    <w:rsid w:val="00E37447"/>
    <w:rsid w:val="00E408C6"/>
    <w:rsid w:val="00E412F2"/>
    <w:rsid w:val="00E47A68"/>
    <w:rsid w:val="00E728DE"/>
    <w:rsid w:val="00E73E3E"/>
    <w:rsid w:val="00E91A70"/>
    <w:rsid w:val="00E92C33"/>
    <w:rsid w:val="00EA4B7D"/>
    <w:rsid w:val="00EC7CB2"/>
    <w:rsid w:val="00ED1986"/>
    <w:rsid w:val="00ED7065"/>
    <w:rsid w:val="00EE03A0"/>
    <w:rsid w:val="00EE2922"/>
    <w:rsid w:val="00EE545C"/>
    <w:rsid w:val="00EF17A8"/>
    <w:rsid w:val="00EF4F77"/>
    <w:rsid w:val="00F03E64"/>
    <w:rsid w:val="00F0734D"/>
    <w:rsid w:val="00F12B5A"/>
    <w:rsid w:val="00F1620B"/>
    <w:rsid w:val="00F17A01"/>
    <w:rsid w:val="00F20E59"/>
    <w:rsid w:val="00F243BB"/>
    <w:rsid w:val="00F32413"/>
    <w:rsid w:val="00F6091C"/>
    <w:rsid w:val="00F61CF1"/>
    <w:rsid w:val="00F62A91"/>
    <w:rsid w:val="00F63BB4"/>
    <w:rsid w:val="00F67F47"/>
    <w:rsid w:val="00F74415"/>
    <w:rsid w:val="00F82049"/>
    <w:rsid w:val="00F91A14"/>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61441" v:ext="edit"/>
    <o:shapelayout v:ext="edit">
      <o:idmap data="1" v:ext="edit"/>
    </o:shapelayout>
  </w:shapeDefaults>
  <w:decimalSymbol w:val=","/>
  <w:listSeparator w:val=";"/>
  <w15:docId w15:val="{9F0DF019-2DEB-4234-A9FA-D4CB07D1A99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uiPriority w:val="99"/>
    <w:rsid w:val="00657B11"/>
    <w:pPr>
      <w:tabs>
        <w:tab w:val="center" w:pos="4536"/>
        <w:tab w:val="right" w:pos="9072"/>
      </w:tabs>
    </w:pPr>
  </w:style>
  <w:style w:type="character" w:styleId="ZaglavljeChar" w:customStyle="true">
    <w:name w:val="Zaglavlje Char"/>
    <w:basedOn w:val="Zadanifontodlomka"/>
    <w:link w:val="Zaglavlje"/>
    <w:uiPriority w:val="99"/>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7B6C80"/>
    <w:rPr>
      <w:color w:val="808080"/>
      <w:bdr w:val="none" w:color="auto" w:sz="0" w:space="0"/>
      <w:shd w:val="clear" w:color="auto" w:fill="auto"/>
    </w:rPr>
  </w:style>
  <w:style w:type="character" w:styleId="eSPISCCParagraphDefaultFont" w:customStyle="true">
    <w:name w:val="eSPIS_CC_Paragraph Default Font"/>
    <w:basedOn w:val="Zadanifontodlomka"/>
    <w:rsid w:val="007B6C80"/>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7B6C80"/>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7B6C80"/>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B6C80"/>
    <w:rPr>
      <w:rFonts w:ascii="Arial" w:hAnsi="Arial" w:cs="Arial"/>
      <w:bCs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05062888">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664822643">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034308435">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29. ožujka 2023.</izvorni_sadrzaj>
    <derivirana_varijabla naziv="DomainObject.StvarniPocetakDatum_1">29. ožujka 2023.</derivirana_varijabla>
  </DomainObject.StvarniPocetakDatum>
  <DomainObject.StvarniZavrsetakDatum>
    <izvorni_sadrzaj>29. ožujka 2023.</izvorni_sadrzaj>
    <derivirana_varijabla naziv="DomainObject.StvarniZavrsetakDatum_1">29. ožujka 2023.</derivirana_varijabla>
  </DomainObject.StvarniZavrsetakDatum>
  <DomainObject.PlaniraniZavrsetakDatum>
    <izvorni_sadrzaj>29. ožujka 2023.</izvorni_sadrzaj>
    <derivirana_varijabla naziv="DomainObject.PlaniraniZavrsetakDatum_1">29. ožujka 2023.</derivirana_varijabla>
  </DomainObject.PlaniraniZavrsetakDatum>
  <DomainObject.PlaniraniPocetakDatum>
    <izvorni_sadrzaj>29. ožujka 2023.</izvorni_sadrzaj>
    <derivirana_varijabla naziv="DomainObject.PlaniraniPocetakDatum_1">29. ožujka 2023.</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2023.</izvorni_sadrzaj>
    <derivirana_varijabla naziv="DomainObject.Zapisnik.DatumKreiranja_1">29. ožujka 2023.</derivirana_varijabla>
  </DomainObject.Zapisnik.DatumKreiranja>
  <DomainObject.Zapisnik.ImovinskaKorist>
    <izvorni_sadrzaj/>
    <derivirana_varijabla naziv="DomainObject.Zapisnik.ImovinskaKorist_1"/>
  </DomainObject.Zapisnik.ImovinskaKorist>
  <DomainObject.Zapisnik.Oznaka>
    <izvorni_sadrzaj>St-233/2022-42</izvorni_sadrzaj>
    <derivirana_varijabla naziv="DomainObject.Zapisnik.Oznaka_1">St-233/2022-42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2022.</izvorni_sadrzaj>
    <derivirana_varijabla naziv="DomainObject.Predmet.DatumOsnivanja_1">29.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St-233/2022</izvorni_sadrzaj>
    <derivirana_varijabla naziv="DomainObject.Predmet.OznakaBroj_1">St-233/2022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PETROL d.o.o.</izvorni_sadrzaj>
    <derivirana_varijabla naziv="DomainObject.Predmet.ProtustrankaFormated_1">  MARINA PETROL d.o.o.</derivirana_varijabla>
  </DomainObject.Predmet.ProtustrankaFormated>
  <DomainObject.Predmet.ProtustrankaFormatedOIB>
    <izvorni_sadrzaj>  MARINA PETROL d.o.o., OIB 69366915161</izvorni_sadrzaj>
    <derivirana_varijabla naziv="DomainObject.Predmet.ProtustrankaFormatedOIB_1">  MARINA PETROL d.o.o., OIB 69366915161</derivirana_varijabla>
  </DomainObject.Predmet.ProtustrankaFormatedOIB>
  <DomainObject.Predmet.ProtustrankaFormatedWithAdress>
    <izvorni_sadrzaj> MARINA PETROL d.o.o., Jakova Gotovca 24, 23000 Zadar</izvorni_sadrzaj>
    <derivirana_varijabla naziv="DomainObject.Predmet.ProtustrankaFormatedWithAdress_1"> MARINA PETROL d.o.o., Jakova Gotovca 24, 23000 Zadar</derivirana_varijabla>
  </DomainObject.Predmet.ProtustrankaFormatedWithAdress>
  <DomainObject.Predmet.ProtustrankaFormatedWithAdressOIB>
    <izvorni_sadrzaj> MARINA PETROL d.o.o., OIB 69366915161, Jakova Gotovca 24, 23000 Zadar</izvorni_sadrzaj>
    <derivirana_varijabla naziv="DomainObject.Predmet.ProtustrankaFormatedWithAdressOIB_1"> MARINA PETROL d.o.o., OIB 69366915161, Jakova Gotovca 24, 23000 Zadar</derivirana_varijabla>
  </DomainObject.Predmet.ProtustrankaFormatedWithAdressOIB>
  <DomainObject.Predmet.ProtustrankaWithAdress>
    <izvorni_sadrzaj>MARINA PETROL d.o.o. Jakova Gotovca 24, 23000 Zadar</izvorni_sadrzaj>
    <derivirana_varijabla naziv="DomainObject.Predmet.ProtustrankaWithAdress_1">MARINA PETROL d.o.o. Jakova Gotovca 24, 23000 Zadar</derivirana_varijabla>
  </DomainObject.Predmet.ProtustrankaWithAdress>
  <DomainObject.Predmet.ProtustrankaWithAdressOIB>
    <izvorni_sadrzaj>MARINA PETROL d.o.o., OIB 69366915161, Jakova Gotovca 24, 23000 Zadar</izvorni_sadrzaj>
    <derivirana_varijabla naziv="DomainObject.Predmet.ProtustrankaWithAdressOIB_1">MARINA PETROL d.o.o., OIB 69366915161, Jakova Gotovca 24, 23000 Zadar</derivirana_varijabla>
  </DomainObject.Predmet.ProtustrankaWithAdressOIB>
  <DomainObject.Predmet.ProtustrankaNazivFormated>
    <izvorni_sadrzaj>MARINA PETROL d.o.o.</izvorni_sadrzaj>
    <derivirana_varijabla naziv="DomainObject.Predmet.ProtustrankaNazivFormated_1">MARINA PETROL d.o.o.</derivirana_varijabla>
  </DomainObject.Predmet.ProtustrankaNazivFormated>
  <DomainObject.Predmet.ProtustrankaNazivFormatedOIB>
    <izvorni_sadrzaj>MARINA PETROL d.o.o., OIB 69366915161</izvorni_sadrzaj>
    <derivirana_varijabla naziv="DomainObject.Predmet.ProtustrankaNazivFormatedOIB_1">MARINA PETROL d.o.o., OIB 69366915161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MARINA PETROL d.o.o.</item>
    </izvorni_sadrzaj>
    <derivirana_varijabla naziv="DomainObject.Predmet.ProtuStrankaListFormated_1">
      <item>MARINA PETROL d.o.o.</item>
    </derivirana_varijabla>
  </DomainObject.Predmet.ProtuStrankaListFormated>
  <DomainObject.Predmet.ProtuStrankaListFormatedOIB>
    <izvorni_sadrzaj>
      <item>MARINA PETROL d.o.o., OIB 69366915161</item>
    </izvorni_sadrzaj>
    <derivirana_varijabla naziv="DomainObject.Predmet.ProtuStrankaListFormatedOIB_1">
      <item>MARINA PETROL d.o.o., OIB 69366915161</item>
    </derivirana_varijabla>
  </DomainObject.Predmet.ProtuStrankaListFormatedOIB>
  <DomainObject.Predmet.ProtuStrankaListFormatedWithAdress>
    <izvorni_sadrzaj>
      <item>MARINA PETROL d.o.o., Jakova Gotovca 24, 23000 Zadar</item>
    </izvorni_sadrzaj>
    <derivirana_varijabla naziv="DomainObject.Predmet.ProtuStrankaListFormatedWithAdress_1">
      <item>MARINA PETROL d.o.o., Jakova Gotovca 24, 23000 Zadar</item>
    </derivirana_varijabla>
  </DomainObject.Predmet.ProtuStrankaListFormatedWithAdress>
  <DomainObject.Predmet.ProtuStrankaListFormatedWithAdressOIB>
    <izvorni_sadrzaj>
      <item>MARINA PETROL d.o.o., OIB 69366915161, Jakova Gotovca 24, 23000 Zadar</item>
    </izvorni_sadrzaj>
    <derivirana_varijabla naziv="DomainObject.Predmet.ProtuStrankaListFormatedWithAdressOIB_1">
      <item>MARINA PETROL d.o.o., OIB 69366915161, Jakova Gotovca 24, 23000 Zadar</item>
    </derivirana_varijabla>
  </DomainObject.Predmet.ProtuStrankaListFormatedWithAdressOIB>
  <DomainObject.Predmet.ProtuStrankaListNazivFormated>
    <izvorni_sadrzaj>
      <item>MARINA PETROL d.o.o.</item>
    </izvorni_sadrzaj>
    <derivirana_varijabla naziv="DomainObject.Predmet.ProtuStrankaListNazivFormated_1">
      <item>MARINA PETROL d.o.o.</item>
    </derivirana_varijabla>
  </DomainObject.Predmet.ProtuStrankaListNazivFormated>
  <DomainObject.Predmet.ProtuStrankaListNazivFormatedOIB>
    <izvorni_sadrzaj>
      <item>MARINA PETROL d.o.o., OIB 69366915161</item>
    </izvorni_sadrzaj>
    <derivirana_varijabla naziv="DomainObject.Predmet.ProtuStrankaListNazivFormatedOIB_1">
      <item>MARINA PETROL d.o.o., OIB 69366915161</item>
    </derivirana_varijabla>
  </DomainObject.Predmet.ProtuStrankaListNazivFormatedOIB>
  <DomainObject.Predmet.OstaliListFormated>
    <izvorni_sadrzaj>
      <item>Arsen Marin</item>
    </izvorni_sadrzaj>
    <derivirana_varijabla naziv="DomainObject.Predmet.OstaliListFormated_1">
      <item>Arsen Marin</item>
    </derivirana_varijabla>
  </DomainObject.Predmet.OstaliListFormated>
  <DomainObject.Predmet.OstaliListFormatedOIB>
    <izvorni_sadrzaj>
      <item>Arsen Marin, OIB 08862379913</item>
    </izvorni_sadrzaj>
    <derivirana_varijabla naziv="DomainObject.Predmet.OstaliListFormatedOIB_1">
      <item>Arsen Marin, OIB 08862379913</item>
    </derivirana_varijabla>
  </DomainObject.Predmet.OstaliListFormatedOIB>
  <DomainObject.Predmet.OstaliListFormatedWithAdress>
    <izvorni_sadrzaj>
      <item>Arsen Marin, Put Dikla 71, 23000 Zadar</item>
    </izvorni_sadrzaj>
    <derivirana_varijabla naziv="DomainObject.Predmet.OstaliListFormatedWithAdress_1">
      <item>Arsen Marin, Put Dikla 71, 23000 Zadar</item>
    </derivirana_varijabla>
  </DomainObject.Predmet.OstaliListFormatedWithAdress>
  <DomainObject.Predmet.OstaliListFormatedWithAdressOIB>
    <izvorni_sadrzaj>
      <item>Arsen Marin, OIB 08862379913, Put Dikla 71, 23000 Zadar</item>
    </izvorni_sadrzaj>
    <derivirana_varijabla naziv="DomainObject.Predmet.OstaliListFormatedWithAdressOIB_1">
      <item>Arsen Marin, OIB 08862379913, Put Dikla 71, 23000 Zadar</item>
    </derivirana_varijabla>
  </DomainObject.Predmet.OstaliListFormatedWithAdressOIB>
  <DomainObject.Predmet.OstaliListNazivFormated>
    <izvorni_sadrzaj>
      <item>Arsen Marin</item>
    </izvorni_sadrzaj>
    <derivirana_varijabla naziv="DomainObject.Predmet.OstaliListNazivFormated_1">
      <item>Arsen Marin</item>
    </derivirana_varijabla>
  </DomainObject.Predmet.OstaliListNazivFormated>
  <DomainObject.Predmet.OstaliListNazivFormatedOIB>
    <izvorni_sadrzaj>
      <item>Arsen Marin, OIB 08862379913</item>
    </izvorni_sadrzaj>
    <derivirana_varijabla naziv="DomainObject.Predmet.OstaliListNazivFormatedOIB_1">
      <item>Arsen Marin, OIB 08862379913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ožujka 2023.</izvorni_sadrzaj>
    <derivirana_varijabla naziv="DomainObject.Datum_1">29. ožujka 2023.</derivirana_varijabla>
  </DomainObject.Datum>
  <DomainObject.PoslovniBrojDokumenta>
    <izvorni_sadrzaj>St-233/2022-42</izvorni_sadrzaj>
    <derivirana_varijabla naziv="DomainObject.PoslovniBrojDokumenta_1">St-233/2022-42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MARINA PETROL d.o.o.</izvorni_sadrzaj>
    <derivirana_varijabla naziv="DomainObject.Predmet.ProtustrankaIDrugi_1">MARINA PETROL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MARINA PETROL d.o.o., OIB 69366915161, Jakova Gotovca 24, 23000 Zadar</izvorni_sadrzaj>
    <derivirana_varijabla naziv="DomainObject.Predmet.ProtustrankaIDrugiAdressOIB_1">MARINA PETROL d.o.o., OIB 69366915161, Jakova Gotovca 24,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PETROL d.o.o.</item>
      <item>Financijska agencija</item>
      <item>Arsen Marin</item>
    </izvorni_sadrzaj>
    <derivirana_varijabla naziv="DomainObject.Predmet.SudioniciListNaziv_1">
      <item>MARINA PETROL d.o.o.</item>
      <item>Financijska agencija</item>
      <item>Arsen Marin</item>
    </derivirana_varijabla>
  </DomainObject.Predmet.SudioniciListNaziv>
  <DomainObject.Predmet.SudioniciListAdressOIB>
    <izvorni_sadrzaj>
      <item>MARINA PETROL d.o.o., OIB 69366915161, Jakova Gotovca 24,23000 Zadar</item>
      <item>Financijska agencija, OIB 85821130368, IVANA DANILA 4,23000 Zadar</item>
      <item>Arsen Marin, OIB 08862379913, Put Dikla 71,23000 Zadar</item>
    </izvorni_sadrzaj>
    <derivirana_varijabla naziv="DomainObject.Predmet.SudioniciListAdressOIB_1">
      <item>MARINA PETROL d.o.o., OIB 69366915161, Jakova Gotovca 24,23000 Zadar</item>
      <item>Financijska agencija, OIB 85821130368, IVANA DANILA 4,23000 Zadar</item>
      <item>Arsen Marin, OIB 08862379913, Put Dikla 71,23000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69366915161</item>
      <item>, OIB 85821130368</item>
      <item>, OIB 08862379913</item>
    </izvorni_sadrzaj>
    <derivirana_varijabla naziv="DomainObject.Predmet.SudioniciListNazivOIB_1">
      <item>, OIB 69366915161</item>
      <item>, OIB 85821130368</item>
      <item>, OIB 08862379913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travnja 2022.</izvorni_sadrzaj>
    <derivirana_varijabla naziv="DomainObject.Predmet.DatumPocetkaProcesa_1">4. travnja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7CE5A4-4BAB-4EBC-8F73-4BF64DA8CBA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530</properties:Words>
  <properties:Characters>3060</properties:Characters>
  <properties:Lines>94</properties:Lines>
  <properties:Paragraphs>35</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2023-03-23T14:04:00Z</dcterms:created>
  <dc:creator>wsadmin</dc:creator>
  <cp:lastModifiedBy>Ante Rubelj</cp:lastModifiedBy>
  <cp:lastPrinted>2022-02-16T07:47:00Z</cp:lastPrinted>
  <dcterms:modified xmlns:xsi="http://www.w3.org/2001/XMLSchema-instance" xsi:type="dcterms:W3CDTF">2023-03-29T13:11:00Z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St-233/2022-42 / Zapisnik - Izvještajno ročište (1St-233-22 -  - IZVJEŠTAJNO ROČIŠTE - MARINA PETROL - 29.3.2023.docx)</vt:lpwstr>
  </prop:property>
  <prop:property fmtid="{D5CDD505-2E9C-101B-9397-08002B2CF9AE}" pid="4" name="CC_coloring">
    <vt:bool>false</vt:bool>
  </prop:property>
  <prop:property fmtid="{D5CDD505-2E9C-101B-9397-08002B2CF9AE}" pid="5" name="BrojStranica">
    <vt:i4>2</vt:i4>
  </prop:property>
</prop:Properties>
</file>